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D04" w:rsidRDefault="00B41D04" w:rsidP="00B41D04">
      <w:pPr>
        <w:spacing w:after="100" w:afterAutospacing="1" w:line="240" w:lineRule="auto"/>
        <w:outlineLvl w:val="3"/>
        <w:rPr>
          <w:rFonts w:ascii="inherit" w:eastAsia="Times New Roman" w:hAnsi="inherit" w:cs="Segoe UI"/>
          <w:color w:val="1177D1"/>
          <w:sz w:val="24"/>
          <w:szCs w:val="24"/>
          <w:lang w:val="en"/>
        </w:rPr>
      </w:pPr>
    </w:p>
    <w:p w:rsidR="00B41D04" w:rsidRPr="009421A3" w:rsidRDefault="00B41D04" w:rsidP="00B41D04">
      <w:pPr>
        <w:spacing w:after="100" w:afterAutospacing="1" w:line="240" w:lineRule="auto"/>
        <w:outlineLvl w:val="3"/>
        <w:rPr>
          <w:rFonts w:ascii="inherit" w:eastAsia="Times New Roman" w:hAnsi="inherit" w:cs="Segoe UI"/>
          <w:sz w:val="32"/>
          <w:szCs w:val="32"/>
          <w:lang w:val="en"/>
        </w:rPr>
      </w:pPr>
      <w:hyperlink r:id="rId4" w:anchor="bootstrapelements31004" w:history="1">
        <w:r w:rsidRPr="009421A3">
          <w:rPr>
            <w:rFonts w:ascii="inherit" w:eastAsia="Times New Roman" w:hAnsi="inherit" w:cs="Segoe UI"/>
            <w:sz w:val="32"/>
            <w:szCs w:val="32"/>
            <w:lang w:val="en"/>
          </w:rPr>
          <w:t xml:space="preserve"> Critical Reflective Writing </w:t>
        </w:r>
      </w:hyperlink>
    </w:p>
    <w:p w:rsidR="00B41D04" w:rsidRPr="00251616" w:rsidRDefault="00B41D04" w:rsidP="00B41D04">
      <w:pPr>
        <w:spacing w:after="100" w:afterAutospacing="1" w:line="240" w:lineRule="auto"/>
        <w:ind w:left="495"/>
        <w:rPr>
          <w:rFonts w:ascii="OpenSans" w:eastAsia="Times New Roman" w:hAnsi="OpenSans" w:cs="Segoe UI"/>
          <w:color w:val="2D2D2D"/>
          <w:sz w:val="24"/>
          <w:szCs w:val="24"/>
          <w:lang w:val="en"/>
        </w:rPr>
      </w:pPr>
      <w:r w:rsidRPr="00251616">
        <w:rPr>
          <w:rFonts w:ascii="OpenSans" w:eastAsia="Times New Roman" w:hAnsi="OpenSans" w:cs="Segoe UI"/>
          <w:color w:val="2D2D2D"/>
          <w:sz w:val="24"/>
          <w:szCs w:val="24"/>
          <w:lang w:val="en"/>
        </w:rPr>
        <w:t>Word count: 1000</w:t>
      </w:r>
    </w:p>
    <w:p w:rsidR="00B41D04" w:rsidRPr="00251616" w:rsidRDefault="00B41D04" w:rsidP="00B41D04">
      <w:pPr>
        <w:spacing w:after="100" w:afterAutospacing="1" w:line="240" w:lineRule="auto"/>
        <w:ind w:left="495"/>
        <w:rPr>
          <w:rFonts w:ascii="OpenSans" w:eastAsia="Times New Roman" w:hAnsi="OpenSans" w:cs="Segoe UI"/>
          <w:color w:val="2D2D2D"/>
          <w:sz w:val="24"/>
          <w:szCs w:val="24"/>
          <w:lang w:val="en"/>
        </w:rPr>
      </w:pPr>
      <w:r w:rsidRPr="00251616">
        <w:rPr>
          <w:rFonts w:ascii="OpenSans" w:eastAsia="Times New Roman" w:hAnsi="OpenSans" w:cs="Segoe UI"/>
          <w:color w:val="2D2D2D"/>
          <w:sz w:val="24"/>
          <w:szCs w:val="24"/>
          <w:lang w:val="en"/>
        </w:rPr>
        <w:t xml:space="preserve">During this course, you have engaged </w:t>
      </w:r>
      <w:r>
        <w:rPr>
          <w:rFonts w:ascii="OpenSans" w:eastAsia="Times New Roman" w:hAnsi="OpenSans" w:cs="Segoe UI"/>
          <w:color w:val="2D2D2D"/>
          <w:sz w:val="24"/>
          <w:szCs w:val="24"/>
          <w:lang w:val="en"/>
        </w:rPr>
        <w:t>in critical reflective writing.</w:t>
      </w:r>
      <w:bookmarkStart w:id="0" w:name="_GoBack"/>
      <w:bookmarkEnd w:id="0"/>
      <w:r w:rsidRPr="00251616">
        <w:rPr>
          <w:rFonts w:ascii="OpenSans" w:eastAsia="Times New Roman" w:hAnsi="OpenSans" w:cs="Segoe UI"/>
          <w:color w:val="2D2D2D"/>
          <w:sz w:val="24"/>
          <w:szCs w:val="24"/>
          <w:lang w:val="en"/>
        </w:rPr>
        <w:t>These assignments have built on each other, and you have had an opportunity to share your lived, personal experience—your unique point of view.</w:t>
      </w:r>
    </w:p>
    <w:p w:rsidR="00B41D04" w:rsidRPr="00251616" w:rsidRDefault="00B41D04" w:rsidP="00B41D04">
      <w:pPr>
        <w:spacing w:after="100" w:afterAutospacing="1" w:line="240" w:lineRule="auto"/>
        <w:ind w:left="495"/>
        <w:rPr>
          <w:rFonts w:ascii="OpenSans" w:eastAsia="Times New Roman" w:hAnsi="OpenSans" w:cs="Segoe UI"/>
          <w:color w:val="2D2D2D"/>
          <w:sz w:val="24"/>
          <w:szCs w:val="24"/>
          <w:lang w:val="en"/>
        </w:rPr>
      </w:pPr>
      <w:r w:rsidRPr="00251616">
        <w:rPr>
          <w:rFonts w:ascii="OpenSans" w:eastAsia="Times New Roman" w:hAnsi="OpenSans" w:cs="Segoe UI"/>
          <w:color w:val="2D2D2D"/>
          <w:sz w:val="24"/>
          <w:szCs w:val="24"/>
          <w:lang w:val="en"/>
        </w:rPr>
        <w:t>According to MacDonald (n. d.), “Critical reflective writing analyzes experience by exploring social, political, educational, and cultural contexts and exposing the assumptions that dictate response” (p. 3). This kind of writing links experience and knowledge within a broader social context to explore ideas that inform practice. Reflective writing requires that you share your experience by way of description, analysis, and implications (p. 12).</w:t>
      </w:r>
    </w:p>
    <w:p w:rsidR="00B41D04" w:rsidRPr="00251616" w:rsidRDefault="00B41D04" w:rsidP="00B41D04">
      <w:pPr>
        <w:spacing w:after="100" w:afterAutospacing="1" w:line="240" w:lineRule="auto"/>
        <w:ind w:left="495"/>
        <w:rPr>
          <w:rFonts w:ascii="OpenSans" w:eastAsia="Times New Roman" w:hAnsi="OpenSans" w:cs="Segoe UI"/>
          <w:color w:val="2D2D2D"/>
          <w:sz w:val="24"/>
          <w:szCs w:val="24"/>
          <w:lang w:val="en"/>
        </w:rPr>
      </w:pPr>
      <w:r w:rsidRPr="00251616">
        <w:rPr>
          <w:rFonts w:ascii="OpenSans" w:eastAsia="Times New Roman" w:hAnsi="OpenSans" w:cs="Segoe UI"/>
          <w:color w:val="2D2D2D"/>
          <w:sz w:val="24"/>
          <w:szCs w:val="24"/>
          <w:lang w:val="en"/>
        </w:rPr>
        <w:t>As indicated in previous critical reflective writing assignments, the activity of critical reflection can be uncomfortable because you are asked to explore and share your personal thoughts and experiences. Ultimately, critical reflective writing over the duration of a course can facilitate personal growth and transformation.</w:t>
      </w:r>
    </w:p>
    <w:p w:rsidR="00B41D04" w:rsidRPr="00251616" w:rsidRDefault="00B41D04" w:rsidP="00B41D04">
      <w:pPr>
        <w:spacing w:after="100" w:afterAutospacing="1" w:line="240" w:lineRule="auto"/>
        <w:ind w:left="495"/>
        <w:rPr>
          <w:rFonts w:ascii="OpenSans" w:eastAsia="Times New Roman" w:hAnsi="OpenSans" w:cs="Segoe UI"/>
          <w:color w:val="2D2D2D"/>
          <w:sz w:val="24"/>
          <w:szCs w:val="24"/>
          <w:lang w:val="en"/>
        </w:rPr>
      </w:pPr>
      <w:r w:rsidRPr="00251616">
        <w:rPr>
          <w:rFonts w:ascii="OpenSans" w:eastAsia="Times New Roman" w:hAnsi="OpenSans" w:cs="Segoe UI"/>
          <w:color w:val="2D2D2D"/>
          <w:sz w:val="24"/>
          <w:szCs w:val="24"/>
          <w:lang w:val="en"/>
        </w:rPr>
        <w:t>For this critical writing assignment, you are encouraged to reflect on your learning journey during this course. Identify any challenges you may have faced and discuss the strategies that helped you to address or overcome them. Take this opportunity to reflect on and share the outcomes of your learning journey.</w:t>
      </w:r>
    </w:p>
    <w:p w:rsidR="00B41D04" w:rsidRPr="00251616" w:rsidRDefault="00B41D04" w:rsidP="00B41D04">
      <w:pPr>
        <w:spacing w:after="100" w:afterAutospacing="1" w:line="240" w:lineRule="auto"/>
        <w:ind w:left="495"/>
        <w:rPr>
          <w:rFonts w:ascii="OpenSans" w:eastAsia="Times New Roman" w:hAnsi="OpenSans" w:cs="Segoe UI"/>
          <w:color w:val="2D2D2D"/>
          <w:sz w:val="24"/>
          <w:szCs w:val="24"/>
          <w:lang w:val="en"/>
        </w:rPr>
      </w:pPr>
      <w:r w:rsidRPr="00251616">
        <w:rPr>
          <w:rFonts w:ascii="OpenSans" w:eastAsia="Times New Roman" w:hAnsi="OpenSans" w:cs="Segoe UI"/>
          <w:b/>
          <w:bCs/>
          <w:color w:val="2D2D2D"/>
          <w:sz w:val="24"/>
          <w:szCs w:val="24"/>
          <w:lang w:val="en"/>
        </w:rPr>
        <w:t>Rubric</w:t>
      </w:r>
    </w:p>
    <w:tbl>
      <w:tblPr>
        <w:tblStyle w:val="TableGrid"/>
        <w:tblW w:w="0" w:type="auto"/>
        <w:tblLook w:val="04A0" w:firstRow="1" w:lastRow="0" w:firstColumn="1" w:lastColumn="0" w:noHBand="0" w:noVBand="1"/>
        <w:tblDescription w:val=""/>
      </w:tblPr>
      <w:tblGrid>
        <w:gridCol w:w="3673"/>
        <w:gridCol w:w="2863"/>
        <w:gridCol w:w="2814"/>
      </w:tblGrid>
      <w:tr w:rsidR="00B41D04" w:rsidRPr="00251616" w:rsidTr="007239B8">
        <w:tc>
          <w:tcPr>
            <w:tcW w:w="0" w:type="auto"/>
            <w:hideMark/>
          </w:tcPr>
          <w:p w:rsidR="00B41D04" w:rsidRPr="00251616" w:rsidRDefault="00B41D04" w:rsidP="007239B8">
            <w:pPr>
              <w:spacing w:after="100" w:afterAutospacing="1"/>
              <w:jc w:val="center"/>
              <w:rPr>
                <w:rFonts w:ascii="OpenSans" w:eastAsia="Times New Roman" w:hAnsi="OpenSans" w:cs="Segoe UI"/>
                <w:b/>
                <w:bCs/>
                <w:color w:val="2D2D2D"/>
                <w:sz w:val="24"/>
                <w:szCs w:val="24"/>
              </w:rPr>
            </w:pPr>
            <w:r w:rsidRPr="00251616">
              <w:rPr>
                <w:rFonts w:ascii="OpenSans" w:eastAsia="Times New Roman" w:hAnsi="OpenSans" w:cs="Segoe UI"/>
                <w:b/>
                <w:bCs/>
                <w:color w:val="2D2D2D"/>
                <w:sz w:val="24"/>
                <w:szCs w:val="24"/>
              </w:rPr>
              <w:t>Content &amp; Analysis</w:t>
            </w:r>
          </w:p>
        </w:tc>
        <w:tc>
          <w:tcPr>
            <w:tcW w:w="0" w:type="auto"/>
            <w:hideMark/>
          </w:tcPr>
          <w:p w:rsidR="00B41D04" w:rsidRPr="00251616" w:rsidRDefault="00B41D04" w:rsidP="007239B8">
            <w:pPr>
              <w:spacing w:after="100" w:afterAutospacing="1"/>
              <w:jc w:val="center"/>
              <w:rPr>
                <w:rFonts w:ascii="OpenSans" w:eastAsia="Times New Roman" w:hAnsi="OpenSans" w:cs="Segoe UI"/>
                <w:b/>
                <w:bCs/>
                <w:color w:val="2D2D2D"/>
                <w:sz w:val="24"/>
                <w:szCs w:val="24"/>
              </w:rPr>
            </w:pPr>
            <w:r w:rsidRPr="00251616">
              <w:rPr>
                <w:rFonts w:ascii="OpenSans" w:eastAsia="Times New Roman" w:hAnsi="OpenSans" w:cs="Segoe UI"/>
                <w:b/>
                <w:bCs/>
                <w:color w:val="2D2D2D"/>
                <w:sz w:val="24"/>
                <w:szCs w:val="24"/>
              </w:rPr>
              <w:t xml:space="preserve">Organization </w:t>
            </w:r>
          </w:p>
        </w:tc>
        <w:tc>
          <w:tcPr>
            <w:tcW w:w="0" w:type="auto"/>
            <w:hideMark/>
          </w:tcPr>
          <w:p w:rsidR="00B41D04" w:rsidRPr="00251616" w:rsidRDefault="00B41D04" w:rsidP="007239B8">
            <w:pPr>
              <w:spacing w:after="100" w:afterAutospacing="1"/>
              <w:jc w:val="center"/>
              <w:rPr>
                <w:rFonts w:ascii="OpenSans" w:eastAsia="Times New Roman" w:hAnsi="OpenSans" w:cs="Segoe UI"/>
                <w:b/>
                <w:bCs/>
                <w:color w:val="2D2D2D"/>
                <w:sz w:val="24"/>
                <w:szCs w:val="24"/>
              </w:rPr>
            </w:pPr>
            <w:r w:rsidRPr="00251616">
              <w:rPr>
                <w:rFonts w:ascii="OpenSans" w:eastAsia="Times New Roman" w:hAnsi="OpenSans" w:cs="Segoe UI"/>
                <w:b/>
                <w:bCs/>
                <w:color w:val="2D2D2D"/>
                <w:sz w:val="24"/>
                <w:szCs w:val="24"/>
              </w:rPr>
              <w:t>Technical</w:t>
            </w:r>
          </w:p>
        </w:tc>
      </w:tr>
      <w:tr w:rsidR="00B41D04" w:rsidRPr="00251616" w:rsidTr="007239B8">
        <w:tc>
          <w:tcPr>
            <w:tcW w:w="0" w:type="auto"/>
            <w:hideMark/>
          </w:tcPr>
          <w:p w:rsidR="00B41D04" w:rsidRDefault="00B41D04" w:rsidP="007239B8">
            <w:pPr>
              <w:spacing w:after="100" w:afterAutospacing="1"/>
              <w:rPr>
                <w:rFonts w:ascii="OpenSans" w:eastAsia="Times New Roman" w:hAnsi="OpenSans" w:cs="Segoe UI"/>
                <w:color w:val="2D2D2D"/>
                <w:sz w:val="24"/>
                <w:szCs w:val="24"/>
              </w:rPr>
            </w:pPr>
            <w:r w:rsidRPr="00251616">
              <w:rPr>
                <w:rFonts w:ascii="OpenSans" w:eastAsia="Times New Roman" w:hAnsi="OpenSans" w:cs="Segoe UI"/>
                <w:color w:val="2D2D2D"/>
                <w:sz w:val="24"/>
                <w:szCs w:val="24"/>
              </w:rPr>
              <w:t>Engaged in critical reflective writing. Ideas are supported by personal lived experience. Shares perspective and insights. Interprets and integrates key concepts. (80%)</w:t>
            </w:r>
          </w:p>
          <w:p w:rsidR="00B41D04" w:rsidRPr="00251616" w:rsidRDefault="00B41D04" w:rsidP="007239B8">
            <w:pPr>
              <w:spacing w:after="100" w:afterAutospacing="1"/>
              <w:rPr>
                <w:rFonts w:ascii="OpenSans" w:eastAsia="Times New Roman" w:hAnsi="OpenSans" w:cs="Segoe UI"/>
                <w:color w:val="2D2D2D"/>
                <w:sz w:val="24"/>
                <w:szCs w:val="24"/>
              </w:rPr>
            </w:pPr>
          </w:p>
        </w:tc>
        <w:tc>
          <w:tcPr>
            <w:tcW w:w="0" w:type="auto"/>
            <w:hideMark/>
          </w:tcPr>
          <w:p w:rsidR="00B41D04" w:rsidRPr="00251616" w:rsidRDefault="00B41D04" w:rsidP="007239B8">
            <w:pPr>
              <w:spacing w:after="100" w:afterAutospacing="1"/>
              <w:rPr>
                <w:rFonts w:ascii="OpenSans" w:eastAsia="Times New Roman" w:hAnsi="OpenSans" w:cs="Segoe UI"/>
                <w:color w:val="2D2D2D"/>
                <w:sz w:val="24"/>
                <w:szCs w:val="24"/>
              </w:rPr>
            </w:pPr>
            <w:r w:rsidRPr="00251616">
              <w:rPr>
                <w:rFonts w:ascii="OpenSans" w:eastAsia="Times New Roman" w:hAnsi="OpenSans" w:cs="Segoe UI"/>
                <w:color w:val="2D2D2D"/>
                <w:sz w:val="24"/>
                <w:szCs w:val="24"/>
              </w:rPr>
              <w:t>Introduction and concluding remarks. Use of paragraph and sentence structure. Links ideas. (10%)</w:t>
            </w:r>
          </w:p>
        </w:tc>
        <w:tc>
          <w:tcPr>
            <w:tcW w:w="0" w:type="auto"/>
            <w:hideMark/>
          </w:tcPr>
          <w:p w:rsidR="00B41D04" w:rsidRPr="00251616" w:rsidRDefault="00B41D04" w:rsidP="007239B8">
            <w:pPr>
              <w:spacing w:after="100" w:afterAutospacing="1"/>
              <w:rPr>
                <w:rFonts w:ascii="OpenSans" w:eastAsia="Times New Roman" w:hAnsi="OpenSans" w:cs="Segoe UI"/>
                <w:color w:val="2D2D2D"/>
                <w:sz w:val="24"/>
                <w:szCs w:val="24"/>
              </w:rPr>
            </w:pPr>
            <w:r w:rsidRPr="00251616">
              <w:rPr>
                <w:rFonts w:ascii="OpenSans" w:eastAsia="Times New Roman" w:hAnsi="OpenSans" w:cs="Segoe UI"/>
                <w:color w:val="2D2D2D"/>
                <w:sz w:val="24"/>
                <w:szCs w:val="24"/>
              </w:rPr>
              <w:t>Use of terminology. Word choice and vocabulary. Grammar and spelling. Use of APA citation. (10%)</w:t>
            </w:r>
          </w:p>
        </w:tc>
      </w:tr>
    </w:tbl>
    <w:p w:rsidR="00D25DD7" w:rsidRDefault="00D25DD7"/>
    <w:sectPr w:rsidR="00D25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Open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D04"/>
    <w:rsid w:val="002A71A3"/>
    <w:rsid w:val="00B41D04"/>
    <w:rsid w:val="00D25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857B2"/>
  <w15:chartTrackingRefBased/>
  <w15:docId w15:val="{DEC7DD33-E293-4B6F-8FB3-BAAD427D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D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1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oodle.tru.ca/course/view.php?id=5887&amp;section=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mpoirier</dc:creator>
  <cp:keywords/>
  <dc:description/>
  <cp:lastModifiedBy>mpoirier</cp:lastModifiedBy>
  <cp:revision>1</cp:revision>
  <dcterms:created xsi:type="dcterms:W3CDTF">2019-03-04T16:31:00Z</dcterms:created>
  <dcterms:modified xsi:type="dcterms:W3CDTF">2019-03-04T16:32:00Z</dcterms:modified>
</cp:coreProperties>
</file>