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B6" w:rsidRPr="00551FB6" w:rsidRDefault="00D75D88" w:rsidP="00551F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Video Analysis: </w:t>
      </w:r>
      <w:r w:rsidR="00551FB6" w:rsidRPr="00551FB6">
        <w:rPr>
          <w:rFonts w:ascii="Times New Roman" w:eastAsia="Times New Roman" w:hAnsi="Times New Roman" w:cs="Times New Roman"/>
          <w:b/>
          <w:bCs/>
          <w:sz w:val="24"/>
          <w:szCs w:val="24"/>
        </w:rPr>
        <w:t>Henry Jenkins on Participatory Culture</w:t>
      </w:r>
    </w:p>
    <w:p w:rsidR="00551FB6" w:rsidRPr="00551FB6" w:rsidRDefault="00551FB6" w:rsidP="0055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sz w:val="24"/>
          <w:szCs w:val="24"/>
        </w:rPr>
        <w:t xml:space="preserve">Jenkins, H. (2013). </w:t>
      </w:r>
      <w:r w:rsidRPr="00551FB6">
        <w:rPr>
          <w:rFonts w:ascii="Times New Roman" w:eastAsia="Times New Roman" w:hAnsi="Times New Roman" w:cs="Times New Roman"/>
          <w:i/>
          <w:iCs/>
          <w:sz w:val="24"/>
          <w:szCs w:val="24"/>
        </w:rPr>
        <w:t>Henry Jenkins on Participatory Culture and Media Education (Big Thinkers Series)</w:t>
      </w:r>
      <w:r w:rsidRPr="00551FB6">
        <w:rPr>
          <w:rFonts w:ascii="Times New Roman" w:eastAsia="Times New Roman" w:hAnsi="Times New Roman" w:cs="Times New Roman"/>
          <w:sz w:val="24"/>
          <w:szCs w:val="24"/>
        </w:rPr>
        <w:t xml:space="preserve"> [Video file]. Retrieved from: </w:t>
      </w:r>
      <w:bookmarkStart w:id="0" w:name="_GoBack"/>
      <w:r w:rsidRPr="00551FB6">
        <w:rPr>
          <w:rFonts w:ascii="Times New Roman" w:eastAsia="Times New Roman" w:hAnsi="Times New Roman" w:cs="Times New Roman"/>
          <w:sz w:val="24"/>
          <w:szCs w:val="24"/>
        </w:rPr>
        <w:t>https://www.edutopia.org/henry-jenkins-participatory-culture-video</w:t>
      </w:r>
    </w:p>
    <w:bookmarkEnd w:id="0"/>
    <w:p w:rsidR="00551FB6" w:rsidRPr="00551FB6" w:rsidRDefault="00551FB6" w:rsidP="0055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sz w:val="24"/>
          <w:szCs w:val="24"/>
        </w:rPr>
        <w:t>This video is an interview with Henry Jenkins himself (one of the authors of the </w:t>
      </w:r>
      <w:r w:rsidRPr="00551FB6">
        <w:rPr>
          <w:rFonts w:ascii="Times New Roman" w:eastAsia="Times New Roman" w:hAnsi="Times New Roman" w:cs="Times New Roman"/>
          <w:i/>
          <w:iCs/>
          <w:sz w:val="24"/>
          <w:szCs w:val="24"/>
        </w:rPr>
        <w:t>Spreadable Media</w:t>
      </w:r>
      <w:r w:rsidRPr="00551FB6">
        <w:rPr>
          <w:rFonts w:ascii="Times New Roman" w:eastAsia="Times New Roman" w:hAnsi="Times New Roman" w:cs="Times New Roman"/>
          <w:sz w:val="24"/>
          <w:szCs w:val="24"/>
        </w:rPr>
        <w:t> text) and will provide more insight into his understanding of participatory culture and the role of the web in facilitating different forms of participation and engagement.</w:t>
      </w:r>
    </w:p>
    <w:p w:rsidR="00551FB6" w:rsidRPr="00551FB6" w:rsidRDefault="00551FB6" w:rsidP="0055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b/>
          <w:bCs/>
          <w:sz w:val="24"/>
          <w:szCs w:val="24"/>
        </w:rPr>
        <w:t>Take special note of the following:</w:t>
      </w:r>
    </w:p>
    <w:p w:rsidR="00551FB6" w:rsidRPr="00551FB6" w:rsidRDefault="00551FB6" w:rsidP="0055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sz w:val="24"/>
          <w:szCs w:val="24"/>
        </w:rPr>
        <w:t>Jenkins’s historical links of participatory culture and fan cultures prior to the digital era</w:t>
      </w:r>
    </w:p>
    <w:p w:rsidR="00551FB6" w:rsidRPr="00551FB6" w:rsidRDefault="00551FB6" w:rsidP="0055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sz w:val="24"/>
          <w:szCs w:val="24"/>
        </w:rPr>
        <w:t>The links between community and media platforms</w:t>
      </w:r>
    </w:p>
    <w:p w:rsidR="00551FB6" w:rsidRPr="00551FB6" w:rsidRDefault="00551FB6" w:rsidP="0055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sz w:val="24"/>
          <w:szCs w:val="24"/>
        </w:rPr>
        <w:t>Examples of participatory culture that are made possible by Internet tools and/or platforms (i.e., YouTube, Wikipedia, etc.)</w:t>
      </w:r>
    </w:p>
    <w:p w:rsidR="00551FB6" w:rsidRPr="00551FB6" w:rsidRDefault="00551FB6" w:rsidP="0055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sz w:val="24"/>
          <w:szCs w:val="24"/>
        </w:rPr>
        <w:t>Examples of participatory culture as driving civic engagement (particularly among youth cultures)</w:t>
      </w:r>
    </w:p>
    <w:p w:rsidR="00551FB6" w:rsidRPr="00551FB6" w:rsidRDefault="00551FB6" w:rsidP="0055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b/>
          <w:bCs/>
          <w:sz w:val="24"/>
          <w:szCs w:val="24"/>
        </w:rPr>
        <w:t>Viewing Questions</w:t>
      </w:r>
    </w:p>
    <w:p w:rsidR="00551FB6" w:rsidRPr="00551FB6" w:rsidRDefault="00551FB6" w:rsidP="0055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sz w:val="24"/>
          <w:szCs w:val="24"/>
        </w:rPr>
        <w:t xml:space="preserve">After viewing the video, consider the </w:t>
      </w:r>
      <w:r w:rsidR="00924558" w:rsidRPr="00551FB6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551FB6">
        <w:rPr>
          <w:rFonts w:ascii="Times New Roman" w:eastAsia="Times New Roman" w:hAnsi="Times New Roman" w:cs="Times New Roman"/>
          <w:sz w:val="24"/>
          <w:szCs w:val="24"/>
        </w:rPr>
        <w:t xml:space="preserve"> reflection questions:</w:t>
      </w:r>
    </w:p>
    <w:p w:rsidR="00551FB6" w:rsidRPr="00551FB6" w:rsidRDefault="00551FB6" w:rsidP="0055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sz w:val="24"/>
          <w:szCs w:val="24"/>
        </w:rPr>
        <w:t>List all of the ways in which your current digital lives match up with Jenkins’s ideas of participatory culture.</w:t>
      </w:r>
    </w:p>
    <w:p w:rsidR="00551FB6" w:rsidRPr="00551FB6" w:rsidRDefault="00551FB6" w:rsidP="0055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sz w:val="24"/>
          <w:szCs w:val="24"/>
        </w:rPr>
        <w:t>What are some ways in which Jenkins’s suggests that digital platforms can be used as a tool for improved civic-driven engagement? Do you agree with the use?</w:t>
      </w:r>
    </w:p>
    <w:p w:rsidR="00551FB6" w:rsidRDefault="00551FB6" w:rsidP="0055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6">
        <w:rPr>
          <w:rFonts w:ascii="Times New Roman" w:eastAsia="Times New Roman" w:hAnsi="Times New Roman" w:cs="Times New Roman"/>
          <w:sz w:val="24"/>
          <w:szCs w:val="24"/>
        </w:rPr>
        <w:t xml:space="preserve">Jenkins’s discusses many benefits to community and civic engagement that come with online participatory culture, nonetheless, what might be negative </w:t>
      </w:r>
      <w:proofErr w:type="spellStart"/>
      <w:r w:rsidRPr="00551FB6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51FB6">
        <w:rPr>
          <w:rFonts w:ascii="Times New Roman" w:eastAsia="Times New Roman" w:hAnsi="Times New Roman" w:cs="Times New Roman"/>
          <w:sz w:val="24"/>
          <w:szCs w:val="24"/>
        </w:rPr>
        <w:t xml:space="preserve"> that arises on online engagement as well?</w:t>
      </w:r>
    </w:p>
    <w:p w:rsidR="00D4690F" w:rsidRPr="00551FB6" w:rsidRDefault="00D4690F" w:rsidP="00D4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339" w:rsidRDefault="001B7339"/>
    <w:sectPr w:rsidR="001B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1E5E"/>
    <w:multiLevelType w:val="multilevel"/>
    <w:tmpl w:val="4424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702EF"/>
    <w:multiLevelType w:val="multilevel"/>
    <w:tmpl w:val="989E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B6"/>
    <w:rsid w:val="001B7339"/>
    <w:rsid w:val="0041725C"/>
    <w:rsid w:val="00551FB6"/>
    <w:rsid w:val="00924558"/>
    <w:rsid w:val="00D4690F"/>
    <w:rsid w:val="00D64071"/>
    <w:rsid w:val="00D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DC6C"/>
  <w15:chartTrackingRefBased/>
  <w15:docId w15:val="{C1EDACD9-E90B-4B20-BD52-F81D6897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51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51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F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51F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tribution">
    <w:name w:val="attribution"/>
    <w:basedOn w:val="Normal"/>
    <w:rsid w:val="0055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1FB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1FB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1F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Taylor Robertson</dc:creator>
  <cp:keywords/>
  <dc:description/>
  <cp:lastModifiedBy>Katherine Taylor Robertson</cp:lastModifiedBy>
  <cp:revision>4</cp:revision>
  <dcterms:created xsi:type="dcterms:W3CDTF">2019-02-26T22:13:00Z</dcterms:created>
  <dcterms:modified xsi:type="dcterms:W3CDTF">2019-02-28T19:19:00Z</dcterms:modified>
</cp:coreProperties>
</file>