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BA" w:rsidRPr="00A90E92" w:rsidRDefault="003B28BA" w:rsidP="003B28BA">
      <w:pPr>
        <w:spacing w:after="100" w:afterAutospacing="1" w:line="240" w:lineRule="auto"/>
        <w:outlineLvl w:val="3"/>
        <w:rPr>
          <w:rFonts w:ascii="inherit" w:eastAsia="Times New Roman" w:hAnsi="inherit" w:cs="Segoe UI"/>
          <w:color w:val="2D2D2D"/>
          <w:sz w:val="28"/>
          <w:szCs w:val="28"/>
          <w:lang w:val="en"/>
        </w:rPr>
      </w:pPr>
      <w:r>
        <w:rPr>
          <w:rFonts w:ascii="inherit" w:eastAsia="Times New Roman" w:hAnsi="inherit" w:cs="Segoe UI"/>
          <w:color w:val="1177D1"/>
          <w:sz w:val="28"/>
          <w:szCs w:val="28"/>
          <w:lang w:val="en"/>
        </w:rPr>
        <w:fldChar w:fldCharType="begin"/>
      </w:r>
      <w:r>
        <w:rPr>
          <w:rFonts w:ascii="inherit" w:eastAsia="Times New Roman" w:hAnsi="inherit" w:cs="Segoe UI"/>
          <w:color w:val="1177D1"/>
          <w:sz w:val="28"/>
          <w:szCs w:val="28"/>
          <w:lang w:val="en"/>
        </w:rPr>
        <w:instrText xml:space="preserve"> HYPERLINK "https://moodle.tru.ca/course/view.php?id=7042&amp;section=21" \l "bootstrapelements64148" </w:instrText>
      </w:r>
      <w:r>
        <w:rPr>
          <w:rFonts w:ascii="inherit" w:eastAsia="Times New Roman" w:hAnsi="inherit" w:cs="Segoe UI"/>
          <w:color w:val="1177D1"/>
          <w:sz w:val="28"/>
          <w:szCs w:val="28"/>
          <w:lang w:val="en"/>
        </w:rPr>
        <w:fldChar w:fldCharType="separate"/>
      </w:r>
      <w:r w:rsidRPr="00A90E92">
        <w:rPr>
          <w:rFonts w:ascii="inherit" w:eastAsia="Times New Roman" w:hAnsi="inherit" w:cs="Segoe UI"/>
          <w:color w:val="1177D1"/>
          <w:sz w:val="28"/>
          <w:szCs w:val="28"/>
          <w:lang w:val="en"/>
        </w:rPr>
        <w:t xml:space="preserve">Blog Posting—Successful Strategies for Long-Term Weight Loss </w:t>
      </w:r>
      <w:r>
        <w:rPr>
          <w:rFonts w:ascii="inherit" w:eastAsia="Times New Roman" w:hAnsi="inherit" w:cs="Segoe UI"/>
          <w:color w:val="1177D1"/>
          <w:sz w:val="28"/>
          <w:szCs w:val="28"/>
          <w:lang w:val="en"/>
        </w:rPr>
        <w:fldChar w:fldCharType="end"/>
      </w:r>
    </w:p>
    <w:p w:rsidR="003B28BA" w:rsidRPr="0028738F" w:rsidRDefault="003B28BA" w:rsidP="003B28BA">
      <w:pPr>
        <w:spacing w:after="100" w:afterAutospacing="1" w:line="240" w:lineRule="auto"/>
        <w:ind w:left="495"/>
        <w:outlineLvl w:val="2"/>
        <w:rPr>
          <w:rFonts w:ascii="inherit" w:eastAsia="Times New Roman" w:hAnsi="inherit" w:cs="Segoe UI"/>
          <w:color w:val="2D2D2D"/>
          <w:sz w:val="27"/>
          <w:szCs w:val="27"/>
          <w:lang w:val="en"/>
        </w:rPr>
      </w:pPr>
      <w:r w:rsidRPr="0028738F">
        <w:rPr>
          <w:rFonts w:ascii="inherit" w:eastAsia="Times New Roman" w:hAnsi="inherit" w:cs="Segoe UI"/>
          <w:color w:val="2D2D2D"/>
          <w:sz w:val="27"/>
          <w:szCs w:val="27"/>
          <w:lang w:val="en"/>
        </w:rPr>
        <w:t>Instructions</w:t>
      </w:r>
    </w:p>
    <w:p w:rsidR="003B28BA" w:rsidRPr="0028738F" w:rsidRDefault="003B28BA" w:rsidP="003B28BA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bookmarkStart w:id="0" w:name="_GoBack"/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Imagine that you are working in a healthcare clinic and have been asked by a supervisor to prepare a maximum 750 word entry on the clinic’s blog. You are asked to address the following questions </w:t>
      </w:r>
      <w:bookmarkEnd w:id="0"/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in your posting:</w:t>
      </w:r>
    </w:p>
    <w:p w:rsidR="003B28BA" w:rsidRPr="0028738F" w:rsidRDefault="003B28BA" w:rsidP="003B28BA">
      <w:pPr>
        <w:numPr>
          <w:ilvl w:val="2"/>
          <w:numId w:val="2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Why are so many Canadians overweight?</w:t>
      </w:r>
    </w:p>
    <w:p w:rsidR="003B28BA" w:rsidRPr="0028738F" w:rsidRDefault="003B28BA" w:rsidP="003B28BA">
      <w:pPr>
        <w:numPr>
          <w:ilvl w:val="2"/>
          <w:numId w:val="2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Do fad diets, such as Atkins, work? Why or why not? What have scientific studies on high protein, low-carbohydrate diets shown?</w:t>
      </w:r>
    </w:p>
    <w:p w:rsidR="003B28BA" w:rsidRPr="0028738F" w:rsidRDefault="003B28BA" w:rsidP="003B28BA">
      <w:pPr>
        <w:numPr>
          <w:ilvl w:val="2"/>
          <w:numId w:val="2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Do prescription and over-the-counter drugs aid in weight loss?</w:t>
      </w:r>
    </w:p>
    <w:p w:rsidR="003B28BA" w:rsidRPr="0028738F" w:rsidRDefault="003B28BA" w:rsidP="003B28BA">
      <w:pPr>
        <w:numPr>
          <w:ilvl w:val="2"/>
          <w:numId w:val="2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are five recommendations you would give to someone wanting to lose weight?</w:t>
      </w:r>
    </w:p>
    <w:p w:rsidR="003B28BA" w:rsidRPr="0028738F" w:rsidRDefault="003B28BA" w:rsidP="003B28BA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Write your blog in a Word document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.</w:t>
      </w:r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Note that you may choose to use a different blogging tool, such as Blogger, </w:t>
      </w:r>
      <w:proofErr w:type="spellStart"/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Wordpress</w:t>
      </w:r>
      <w:proofErr w:type="spellEnd"/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, </w:t>
      </w:r>
      <w:proofErr w:type="spellStart"/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Weebly</w:t>
      </w:r>
      <w:proofErr w:type="spellEnd"/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, etc. If you choose to create a blog outside of the course, please email the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link.</w:t>
      </w:r>
    </w:p>
    <w:p w:rsidR="003B28BA" w:rsidRPr="0028738F" w:rsidRDefault="003B28BA" w:rsidP="003B28BA">
      <w:pPr>
        <w:spacing w:after="100" w:afterAutospacing="1" w:line="240" w:lineRule="auto"/>
        <w:ind w:left="495"/>
        <w:outlineLvl w:val="2"/>
        <w:rPr>
          <w:rFonts w:ascii="inherit" w:eastAsia="Times New Roman" w:hAnsi="inherit" w:cs="Segoe UI"/>
          <w:color w:val="2D2D2D"/>
          <w:sz w:val="27"/>
          <w:szCs w:val="27"/>
          <w:lang w:val="en"/>
        </w:rPr>
      </w:pPr>
      <w:r>
        <w:rPr>
          <w:rFonts w:ascii="inherit" w:eastAsia="Times New Roman" w:hAnsi="inherit" w:cs="Segoe UI"/>
          <w:color w:val="2D2D2D"/>
          <w:sz w:val="27"/>
          <w:szCs w:val="27"/>
          <w:lang w:val="en"/>
        </w:rPr>
        <w:t xml:space="preserve">Suggested </w:t>
      </w:r>
      <w:r w:rsidRPr="0028738F">
        <w:rPr>
          <w:rFonts w:ascii="inherit" w:eastAsia="Times New Roman" w:hAnsi="inherit" w:cs="Segoe UI"/>
          <w:color w:val="2D2D2D"/>
          <w:sz w:val="27"/>
          <w:szCs w:val="27"/>
          <w:lang w:val="en"/>
        </w:rPr>
        <w:t xml:space="preserve">Grading Rubric </w:t>
      </w:r>
    </w:p>
    <w:p w:rsidR="003B28BA" w:rsidRPr="0028738F" w:rsidRDefault="003B28BA" w:rsidP="003B28BA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Here is a set of guidelines to help you set goals in your assignment and interpret the grades you receive: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"/>
      </w:tblPr>
      <w:tblGrid>
        <w:gridCol w:w="1762"/>
        <w:gridCol w:w="2194"/>
        <w:gridCol w:w="1785"/>
        <w:gridCol w:w="1847"/>
        <w:gridCol w:w="1762"/>
      </w:tblGrid>
      <w:tr w:rsidR="003B28BA" w:rsidRPr="0028738F" w:rsidTr="00112ECF">
        <w:tc>
          <w:tcPr>
            <w:tcW w:w="0" w:type="auto"/>
            <w:hideMark/>
          </w:tcPr>
          <w:p w:rsidR="003B28BA" w:rsidRPr="0028738F" w:rsidRDefault="003B28BA" w:rsidP="00112ECF">
            <w:pPr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Exceeds Expectations</w:t>
            </w:r>
          </w:p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(4 marks)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Meets Expectations</w:t>
            </w:r>
          </w:p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(3 marks)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Minimally Meets Expectations</w:t>
            </w:r>
          </w:p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(2 marks)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 xml:space="preserve">Does Not Meet Expectations </w:t>
            </w:r>
          </w:p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(0–1 mark)</w:t>
            </w:r>
          </w:p>
        </w:tc>
      </w:tr>
      <w:tr w:rsidR="003B28BA" w:rsidRPr="0028738F" w:rsidTr="00112ECF"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Understanding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The student addresses the questions or problems that are posed in an insightful manner.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The student addresses the questions or problems that are posed.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The student addresses some of the questions or problems that are posed.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The student does not address the questions or problems that are posed.</w:t>
            </w:r>
          </w:p>
        </w:tc>
      </w:tr>
      <w:tr w:rsidR="003B28BA" w:rsidRPr="0028738F" w:rsidTr="00112ECF"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Reasoning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Responses are clear, precise, and well-reasoned.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Responses are mostly clear, precise, and well-reasoned.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Some clear, precise and well-reasoned responses are given.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Responses lack clarity, logic and/or precision.</w:t>
            </w:r>
          </w:p>
        </w:tc>
      </w:tr>
      <w:tr w:rsidR="003B28BA" w:rsidRPr="0028738F" w:rsidTr="00112ECF"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 xml:space="preserve">Critical Thinking 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The student demonstrates independent thought, insight, and creativity (applies course concepts, raises questions, </w:t>
            </w: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recognizes competing perspectives, and evaluates implications).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The student demonstrates some independent thought, insight, and creativity.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The student demonstrates a minimal amount of independent thought, insight, and creativity.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The response lacks independent thought, insight, and creativity.</w:t>
            </w:r>
          </w:p>
        </w:tc>
      </w:tr>
      <w:tr w:rsidR="003B28BA" w:rsidRPr="0028738F" w:rsidTr="00112ECF"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Technical Merit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Spelling and grammar are accurate.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Minor and/or few spelling or grammatical errors exist.</w:t>
            </w:r>
          </w:p>
        </w:tc>
        <w:tc>
          <w:tcPr>
            <w:tcW w:w="0" w:type="auto"/>
            <w:hideMark/>
          </w:tcPr>
          <w:p w:rsidR="003B28BA" w:rsidRPr="0028738F" w:rsidRDefault="003B28BA" w:rsidP="00112EC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28738F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Several spelling or grammatical errors exist.</w:t>
            </w:r>
          </w:p>
        </w:tc>
      </w:tr>
    </w:tbl>
    <w:p w:rsidR="003B28BA" w:rsidRPr="0028738F" w:rsidRDefault="003B28BA" w:rsidP="003B28B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8738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3B28BA" w:rsidRPr="0028738F" w:rsidRDefault="003B28BA" w:rsidP="003B28BA">
      <w:pPr>
        <w:spacing w:beforeAutospacing="1" w:after="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.15pt" o:ole="">
            <v:imagedata r:id="rId5" o:title=""/>
          </v:shape>
          <w:control r:id="rId6" w:name="DefaultOcxName12" w:shapeid="_x0000_i1036"/>
        </w:object>
      </w:r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object w:dxaOrig="1440" w:dyaOrig="1440">
          <v:shape id="_x0000_i1035" type="#_x0000_t75" style="width:1in;height:18.15pt" o:ole="">
            <v:imagedata r:id="rId7" o:title=""/>
          </v:shape>
          <w:control r:id="rId8" w:name="DefaultOcxName13" w:shapeid="_x0000_i1035"/>
        </w:object>
      </w:r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object w:dxaOrig="1440" w:dyaOrig="1440">
          <v:shape id="_x0000_i1034" type="#_x0000_t75" style="width:1in;height:18.15pt" o:ole="">
            <v:imagedata r:id="rId9" o:title=""/>
          </v:shape>
          <w:control r:id="rId10" w:name="DefaultOcxName14" w:shapeid="_x0000_i1034"/>
        </w:object>
      </w:r>
      <w:r w:rsidRPr="0028738F">
        <w:rPr>
          <w:rFonts w:ascii="OpenSans" w:eastAsia="Times New Roman" w:hAnsi="OpenSans" w:cs="Segoe UI"/>
          <w:color w:val="2D2D2D"/>
          <w:sz w:val="24"/>
          <w:szCs w:val="24"/>
          <w:lang w:val="en"/>
        </w:rPr>
        <w:object w:dxaOrig="1440" w:dyaOrig="1440">
          <v:shape id="_x0000_i1033" type="#_x0000_t75" style="width:1in;height:18.15pt" o:ole="">
            <v:imagedata r:id="rId11" o:title=""/>
          </v:shape>
          <w:control r:id="rId12" w:name="DefaultOcxName15" w:shapeid="_x0000_i1033"/>
        </w:object>
      </w:r>
      <w:r w:rsidRPr="0028738F">
        <w:rPr>
          <w:rFonts w:ascii="OpenSans" w:eastAsia="Times New Roman" w:hAnsi="OpenSans" w:cs="Segoe UI"/>
          <w:noProof/>
          <w:color w:val="2D2D2D"/>
          <w:sz w:val="24"/>
          <w:szCs w:val="24"/>
        </w:rPr>
        <mc:AlternateContent>
          <mc:Choice Requires="wps">
            <w:drawing>
              <wp:inline distT="0" distB="0" distL="0" distR="0" wp14:anchorId="3D614709" wp14:editId="57EEE7B4">
                <wp:extent cx="302260" cy="302260"/>
                <wp:effectExtent l="0" t="0" r="0" b="0"/>
                <wp:docPr id="2" name="Rectangle 2" descr="Not completed: bootstrapelements64148. Select to mark as complet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8FCEE0" id="Rectangle 2" o:spid="_x0000_s1026" alt="Not completed: bootstrapelements64148. Select to mark as complete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BobZKF4QIAAAIGAAAOAAAAAAAAAAAAAAAAAC4C&#10;AABkcnMvZTJvRG9jLnhtbFBLAQItABQABgAIAAAAIQACnVV4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BC13E0" w:rsidRDefault="00BC13E0"/>
    <w:sectPr w:rsidR="00BC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7300"/>
    <w:multiLevelType w:val="hybridMultilevel"/>
    <w:tmpl w:val="4F444346"/>
    <w:lvl w:ilvl="0" w:tplc="1FAEC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68A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D4D5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2BE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8AF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809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127F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1A23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9A6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2">
      <w:startOverride w:val="1"/>
    </w:lvlOverride>
  </w:num>
  <w:num w:numId="2">
    <w:abstractNumId w:val="0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BA"/>
    <w:rsid w:val="003B28BA"/>
    <w:rsid w:val="009361CF"/>
    <w:rsid w:val="00B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6586"/>
  <w15:chartTrackingRefBased/>
  <w15:docId w15:val="{E332331C-19B9-4F08-B04A-AD27AA50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1</cp:revision>
  <dcterms:created xsi:type="dcterms:W3CDTF">2019-02-28T17:25:00Z</dcterms:created>
  <dcterms:modified xsi:type="dcterms:W3CDTF">2019-02-28T17:27:00Z</dcterms:modified>
</cp:coreProperties>
</file>